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DF" w:rsidRDefault="001C54DF" w:rsidP="001C54DF">
      <w:pPr>
        <w:pStyle w:val="2"/>
        <w:shd w:val="clear" w:color="auto" w:fill="DDDDDD"/>
        <w:spacing w:before="0" w:beforeAutospacing="0" w:after="150" w:afterAutospacing="0"/>
        <w:textAlignment w:val="center"/>
        <w:rPr>
          <w:rFonts w:ascii="Verdana" w:hAnsi="Verdana"/>
          <w:color w:val="000000"/>
          <w:sz w:val="21"/>
          <w:szCs w:val="21"/>
        </w:rPr>
      </w:pPr>
      <w:bookmarkStart w:id="0" w:name="_GoBack"/>
      <w:r>
        <w:rPr>
          <w:rFonts w:ascii="Verdana" w:hAnsi="Verdana"/>
          <w:color w:val="000000"/>
          <w:sz w:val="21"/>
          <w:szCs w:val="21"/>
        </w:rPr>
        <w:t xml:space="preserve">Конституционный Суд РФ о </w:t>
      </w:r>
      <w:proofErr w:type="gramStart"/>
      <w:r>
        <w:rPr>
          <w:rFonts w:ascii="Verdana" w:hAnsi="Verdana"/>
          <w:color w:val="000000"/>
          <w:sz w:val="21"/>
          <w:szCs w:val="21"/>
        </w:rPr>
        <w:t>размере оплаты труда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адвоката по назначению</w:t>
      </w:r>
    </w:p>
    <w:bookmarkEnd w:id="0"/>
    <w:p w:rsidR="001C54DF" w:rsidRDefault="001C54DF" w:rsidP="001C54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b/>
          <w:bCs/>
          <w:color w:val="555555"/>
          <w:sz w:val="18"/>
          <w:szCs w:val="18"/>
        </w:rPr>
        <w:t> ОПРЕДЕЛЕНИЕ</w:t>
      </w:r>
    </w:p>
    <w:p w:rsidR="001C54DF" w:rsidRDefault="001C54DF" w:rsidP="001C54DF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1C54DF" w:rsidRDefault="001C54DF" w:rsidP="001C54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b/>
          <w:bCs/>
          <w:color w:val="555555"/>
          <w:sz w:val="18"/>
          <w:szCs w:val="18"/>
        </w:rPr>
        <w:t>КОНСТИТУЦИОННОГО СУДА РОССИЙСКОЙ ФЕДЕРАЦИИ</w:t>
      </w:r>
    </w:p>
    <w:p w:rsidR="001C54DF" w:rsidRDefault="001C54DF" w:rsidP="001C54DF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1C54DF" w:rsidRDefault="001C54DF" w:rsidP="001C54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:rsidR="001C54DF" w:rsidRDefault="001C54DF" w:rsidP="001C54DF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1C54DF" w:rsidRDefault="001C54DF" w:rsidP="001C54DF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555555"/>
          <w:sz w:val="18"/>
          <w:szCs w:val="18"/>
        </w:rPr>
        <w:t>об отказе в принятии к рассмотрению жалобы гражданина Тимушева Артема Андреевича на нарушение его конституционных прав пунктом 8 статьи 25 Федерального закона «Об адвокатской деятельности и адвокатуре в Российской Федерации», пунктом 1 постановления Правительства Российской Федерации «О размере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суда», пунктом 1 постановления</w:t>
      </w:r>
      <w:proofErr w:type="gramEnd"/>
      <w:r>
        <w:rPr>
          <w:rFonts w:ascii="Verdana" w:hAnsi="Verdana"/>
          <w:b/>
          <w:bCs/>
          <w:color w:val="555555"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bCs/>
          <w:color w:val="555555"/>
          <w:sz w:val="18"/>
          <w:szCs w:val="18"/>
        </w:rPr>
        <w:t>Правительства Российской Федерации «Об индексации размера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и размера выплат при оказании адвокатами юридической помощи военнослужащим, проходящим военную службу по призыву, по вопросам, связанным с прохождением военной службы, а также по иным основаниям, установленным федеральными законами», а также пунктами 2 и 3</w:t>
      </w:r>
      <w:proofErr w:type="gramEnd"/>
      <w:r>
        <w:rPr>
          <w:rFonts w:ascii="Verdana" w:hAnsi="Verdana"/>
          <w:b/>
          <w:bCs/>
          <w:color w:val="555555"/>
          <w:sz w:val="18"/>
          <w:szCs w:val="18"/>
        </w:rPr>
        <w:t xml:space="preserve"> Порядка расчета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</w:t>
      </w:r>
    </w:p>
    <w:p w:rsidR="001C54DF" w:rsidRDefault="001C54DF" w:rsidP="001C54DF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1C54DF" w:rsidRDefault="001C54DF" w:rsidP="001C54DF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:rsidR="001C54DF" w:rsidRDefault="001C54DF" w:rsidP="001C54DF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1C54DF" w:rsidRDefault="001C54DF" w:rsidP="001C54DF">
      <w:pPr>
        <w:shd w:val="clear" w:color="auto" w:fill="FFFFFF"/>
        <w:jc w:val="center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город Санкт-Петербург  29 сентября 2011 года</w:t>
      </w:r>
    </w:p>
    <w:p w:rsidR="001C54DF" w:rsidRDefault="001C54DF" w:rsidP="001C54DF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1C54DF" w:rsidRDefault="001C54DF" w:rsidP="001C54DF">
      <w:pPr>
        <w:shd w:val="clear" w:color="auto" w:fill="FFFFFF"/>
        <w:jc w:val="center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:rsidR="001C54DF" w:rsidRDefault="001C54DF" w:rsidP="001C54DF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1C54DF" w:rsidRDefault="001C54DF" w:rsidP="001C54DF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 xml:space="preserve">Конституционный Суд Российской Федерации в составе Председателя </w:t>
      </w:r>
      <w:proofErr w:type="spellStart"/>
      <w:r>
        <w:rPr>
          <w:rFonts w:ascii="Verdana" w:hAnsi="Verdana"/>
          <w:color w:val="555555"/>
          <w:sz w:val="18"/>
          <w:szCs w:val="18"/>
        </w:rPr>
        <w:t>В.Д.Зорькина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судей </w:t>
      </w:r>
      <w:proofErr w:type="spellStart"/>
      <w:r>
        <w:rPr>
          <w:rFonts w:ascii="Verdana" w:hAnsi="Verdana"/>
          <w:color w:val="555555"/>
          <w:sz w:val="18"/>
          <w:szCs w:val="18"/>
        </w:rPr>
        <w:t>К.В.Арановского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555555"/>
          <w:sz w:val="18"/>
          <w:szCs w:val="18"/>
        </w:rPr>
        <w:t>А.И.Бойцова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555555"/>
          <w:sz w:val="18"/>
          <w:szCs w:val="18"/>
        </w:rPr>
        <w:t>Н.С.Бондаря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555555"/>
          <w:sz w:val="18"/>
          <w:szCs w:val="18"/>
        </w:rPr>
        <w:t>Г.А.Гаджиева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555555"/>
          <w:sz w:val="18"/>
          <w:szCs w:val="18"/>
        </w:rPr>
        <w:t>Ю.М.Данилова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555555"/>
          <w:sz w:val="18"/>
          <w:szCs w:val="18"/>
        </w:rPr>
        <w:t>Л.М.Жарковой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555555"/>
          <w:sz w:val="18"/>
          <w:szCs w:val="18"/>
        </w:rPr>
        <w:t>Г.А.Жилина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555555"/>
          <w:sz w:val="18"/>
          <w:szCs w:val="18"/>
        </w:rPr>
        <w:t>С.М.Казанцева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555555"/>
          <w:sz w:val="18"/>
          <w:szCs w:val="18"/>
        </w:rPr>
        <w:t>М.И.Клеандрова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555555"/>
          <w:sz w:val="18"/>
          <w:szCs w:val="18"/>
        </w:rPr>
        <w:t>С.Д.Князева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555555"/>
          <w:sz w:val="18"/>
          <w:szCs w:val="18"/>
        </w:rPr>
        <w:t>А.Н.Кокотова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555555"/>
          <w:sz w:val="18"/>
          <w:szCs w:val="18"/>
        </w:rPr>
        <w:t>Л.О.Красавчиковой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555555"/>
          <w:sz w:val="18"/>
          <w:szCs w:val="18"/>
        </w:rPr>
        <w:t>Н.В.Мельникова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555555"/>
          <w:sz w:val="18"/>
          <w:szCs w:val="18"/>
        </w:rPr>
        <w:t>Ю.Д.Рудкина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555555"/>
          <w:sz w:val="18"/>
          <w:szCs w:val="18"/>
        </w:rPr>
        <w:t>О.С.Хохряковой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555555"/>
          <w:sz w:val="18"/>
          <w:szCs w:val="18"/>
        </w:rPr>
        <w:t>В.Г.Ярославцева</w:t>
      </w:r>
      <w:proofErr w:type="spellEnd"/>
      <w:r>
        <w:rPr>
          <w:rFonts w:ascii="Verdana" w:hAnsi="Verdana"/>
          <w:color w:val="555555"/>
          <w:sz w:val="18"/>
          <w:szCs w:val="18"/>
        </w:rPr>
        <w:t>,</w:t>
      </w:r>
      <w:proofErr w:type="gramEnd"/>
    </w:p>
    <w:p w:rsidR="001C54DF" w:rsidRDefault="001C54DF" w:rsidP="001C54DF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1C54DF" w:rsidRDefault="001C54DF" w:rsidP="001C54DF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lastRenderedPageBreak/>
        <w:t xml:space="preserve">рассмотрев по требованию гражданина </w:t>
      </w:r>
      <w:proofErr w:type="spellStart"/>
      <w:r>
        <w:rPr>
          <w:rFonts w:ascii="Verdana" w:hAnsi="Verdana"/>
          <w:color w:val="555555"/>
          <w:sz w:val="18"/>
          <w:szCs w:val="18"/>
        </w:rPr>
        <w:t>А.А.Тимушева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вопрос о возможности принятия его жалобы к рассмотрению в заседании Конституционного Суда Российской Федерации,</w:t>
      </w:r>
    </w:p>
    <w:p w:rsidR="001C54DF" w:rsidRDefault="001C54DF" w:rsidP="001C54DF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1C54DF" w:rsidRDefault="001C54DF" w:rsidP="001C54DF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b/>
          <w:bCs/>
          <w:color w:val="555555"/>
          <w:sz w:val="18"/>
          <w:szCs w:val="18"/>
        </w:rPr>
        <w:t>установил:/b&gt;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r>
        <w:rPr>
          <w:b/>
          <w:bCs/>
          <w:color w:val="555555"/>
          <w:sz w:val="18"/>
          <w:szCs w:val="18"/>
          <w:shd w:val="clear" w:color="auto" w:fill="FFFFFF"/>
        </w:rPr>
        <w:t xml:space="preserve">1. В своей жалобе в Конституционный Суд Российской Федерации гражданин </w:t>
      </w:r>
      <w:proofErr w:type="spellStart"/>
      <w:r>
        <w:rPr>
          <w:b/>
          <w:bCs/>
          <w:color w:val="555555"/>
          <w:sz w:val="18"/>
          <w:szCs w:val="18"/>
          <w:shd w:val="clear" w:color="auto" w:fill="FFFFFF"/>
        </w:rPr>
        <w:t>А.А.Тимушев</w:t>
      </w:r>
      <w:proofErr w:type="spellEnd"/>
      <w:r>
        <w:rPr>
          <w:b/>
          <w:bCs/>
          <w:color w:val="555555"/>
          <w:sz w:val="18"/>
          <w:szCs w:val="18"/>
          <w:shd w:val="clear" w:color="auto" w:fill="FFFFFF"/>
        </w:rPr>
        <w:t xml:space="preserve"> оспаривает конституционность следующих нормативных положений: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абзаца второго пункта 8 статьи 25 Федерального закона от 31 мая 2002 года № 63-ФЗ «Об адвокатской деятельности и адвокатуре в Российской Федерации», согласно которому размер и порядок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устанавливаются Правительством Российской Федерации;</w:t>
      </w:r>
      <w:proofErr w:type="gramEnd"/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абзаца первого пункта 1 постановления Правительства Российской Федерации от 4 июля 2003 года № 400 «О размере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суда», устанавливающего, что размер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составляет за один</w:t>
      </w:r>
      <w:proofErr w:type="gramEnd"/>
      <w:r>
        <w:rPr>
          <w:b/>
          <w:bCs/>
          <w:color w:val="555555"/>
          <w:sz w:val="18"/>
          <w:szCs w:val="18"/>
          <w:shd w:val="clear" w:color="auto" w:fill="FFFFFF"/>
        </w:rPr>
        <w:t xml:space="preserve"> день участия не менее 275 рублей и не более 1100 рублей, а за один день участия, являющийся нерабочим праздничным днем или выходным днем, а также в ночное время – не менее 550 рублей и не более 2200 рублей;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пункта 1 постановления Правительства Российской Федерации от 22 июля 2008 года № 555 «Об индексации размера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и размера выплат при оказании адвокатами юридической помощи военнослужащим, проходящим военную службу по призыву, по вопросам, связанным с прохождением военной службы, а также по иным основаниям</w:t>
      </w:r>
      <w:proofErr w:type="gramEnd"/>
      <w:r>
        <w:rPr>
          <w:b/>
          <w:bCs/>
          <w:color w:val="555555"/>
          <w:sz w:val="18"/>
          <w:szCs w:val="18"/>
          <w:shd w:val="clear" w:color="auto" w:fill="FFFFFF"/>
        </w:rPr>
        <w:t xml:space="preserve">, </w:t>
      </w: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установленным федеральными законами», согласно которому размер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установленный постановлением Правительства Российской Федерации от 4 июля 2003 года № 400, повышен в 1,085 раза;</w:t>
      </w:r>
      <w:proofErr w:type="gramEnd"/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пункта 2 Порядка расчета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 (утвержден приказом Министерства юстиции Российской Федерации и Министерства финансов Российской Федерации от 15 октября 2007 года № 199/87н), воспроизводящего положения абзаца первого пункта 1 постановления Правительства Российской Федерации от 4 июля</w:t>
      </w:r>
      <w:proofErr w:type="gramEnd"/>
      <w:r>
        <w:rPr>
          <w:b/>
          <w:bCs/>
          <w:color w:val="555555"/>
          <w:sz w:val="18"/>
          <w:szCs w:val="18"/>
          <w:shd w:val="clear" w:color="auto" w:fill="FFFFFF"/>
        </w:rPr>
        <w:t xml:space="preserve"> 2003 года № 400;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положения пункта 3 названного Порядка, устанавливающего, что время занятости адвоката исчисляется в днях, в которые адвокат был фактически занят выполнением поручения по соответствующему уголовному делу вне зависимости от длительности работы в течение дня по данному уголовному делу, в том числе в течение нерабочего праздничного дня или выходного дня, ночного времени, и конкретизирующего критерии, характеризующие степень сложности дела, которыми должны руководствоваться</w:t>
      </w:r>
      <w:proofErr w:type="gramEnd"/>
      <w:r>
        <w:rPr>
          <w:b/>
          <w:bCs/>
          <w:color w:val="555555"/>
          <w:sz w:val="18"/>
          <w:szCs w:val="18"/>
          <w:shd w:val="clear" w:color="auto" w:fill="FFFFFF"/>
        </w:rPr>
        <w:t xml:space="preserve"> дознаватель, следователь, прокурор или суд при определении </w:t>
      </w: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размера оплаты труда</w:t>
      </w:r>
      <w:proofErr w:type="gramEnd"/>
      <w:r>
        <w:rPr>
          <w:b/>
          <w:bCs/>
          <w:color w:val="555555"/>
          <w:sz w:val="18"/>
          <w:szCs w:val="18"/>
          <w:shd w:val="clear" w:color="auto" w:fill="FFFFFF"/>
        </w:rPr>
        <w:t xml:space="preserve"> адвоката за один день участия в качестве защитника в уголовном судопроизводстве.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Нарушение своих прав заявитель усматривает в том, что оспариваемые положения устанавливают такой размер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который не достигает величины минимального размера оплаты труда, что не соответствует статьям 7 (части 1 и 2), 37 (часть 3) и 48 (часть 1) Конституции Российской Федерации.</w:t>
      </w:r>
      <w:proofErr w:type="gramEnd"/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r>
        <w:rPr>
          <w:b/>
          <w:bCs/>
          <w:color w:val="555555"/>
          <w:sz w:val="18"/>
          <w:szCs w:val="18"/>
          <w:shd w:val="clear" w:color="auto" w:fill="FFFFFF"/>
        </w:rPr>
        <w:t xml:space="preserve">2. Конституционный Суд Российской Федерации, изучив представленные </w:t>
      </w:r>
      <w:proofErr w:type="spellStart"/>
      <w:r>
        <w:rPr>
          <w:b/>
          <w:bCs/>
          <w:color w:val="555555"/>
          <w:sz w:val="18"/>
          <w:szCs w:val="18"/>
          <w:shd w:val="clear" w:color="auto" w:fill="FFFFFF"/>
        </w:rPr>
        <w:t>А.А.Тимушевым</w:t>
      </w:r>
      <w:proofErr w:type="spellEnd"/>
      <w:r>
        <w:rPr>
          <w:b/>
          <w:bCs/>
          <w:color w:val="555555"/>
          <w:sz w:val="18"/>
          <w:szCs w:val="18"/>
          <w:shd w:val="clear" w:color="auto" w:fill="FFFFFF"/>
        </w:rPr>
        <w:t xml:space="preserve"> материалы, не находит оснований для принятия его жалобы к рассмотрению.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r>
        <w:rPr>
          <w:b/>
          <w:bCs/>
          <w:color w:val="555555"/>
          <w:sz w:val="18"/>
          <w:szCs w:val="18"/>
          <w:shd w:val="clear" w:color="auto" w:fill="FFFFFF"/>
        </w:rPr>
        <w:t xml:space="preserve">2.1. </w:t>
      </w: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Выбор гражданином той или иной формы реализации права на свободное распоряжение своими способностями к труду, закрепленного статьей 37 (часть 1) Конституции Российской Федерации (заключение трудового договора с работодателем, заключение контракта о прохождении службы, индивидуальная предпринимательская деятельность, приобретение статуса адвоката и пр.), влечет для него определенные правовые последствия, обусловленные правовым статусом, характерным для субъекта того или иного вида общественно-полезной деятельности.</w:t>
      </w:r>
      <w:proofErr w:type="gramEnd"/>
      <w:r>
        <w:rPr>
          <w:b/>
          <w:bCs/>
          <w:color w:val="555555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Такой правовой статус определяет федеральный закон, устанавливая набор прав, обязанностей, государственных гарантий их реализации и мер ответственности, исходя из существа данной деятельности, ее целевой направленности и фактического положения лица в порождаемых этой деятельностью отношениях (Постановление Конституционного Суда Российской Федерации от 25 мая 2010 года № 11-П).</w:t>
      </w:r>
      <w:proofErr w:type="gramEnd"/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r>
        <w:rPr>
          <w:b/>
          <w:bCs/>
          <w:color w:val="555555"/>
          <w:sz w:val="18"/>
          <w:szCs w:val="18"/>
          <w:shd w:val="clear" w:color="auto" w:fill="FFFFFF"/>
        </w:rPr>
        <w:t xml:space="preserve">В отличие от работников по трудовому договору, адвокаты самостоятельно организуют работу по выполнению взятых на себя обязательств и несут ответственность за их надлежащее исполнение, сами регламентируют продолжительность своего рабочего времени и степень нагрузки (Определение Конституционного Суда Российской Федерации от 12 апреля 2011 года № 550-О-О). </w:t>
      </w: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Исходя из такого характера их деятельности к ним не применяются</w:t>
      </w:r>
      <w:proofErr w:type="gramEnd"/>
      <w:r>
        <w:rPr>
          <w:b/>
          <w:bCs/>
          <w:color w:val="555555"/>
          <w:sz w:val="18"/>
          <w:szCs w:val="18"/>
          <w:shd w:val="clear" w:color="auto" w:fill="FFFFFF"/>
        </w:rPr>
        <w:t xml:space="preserve"> гарантии, предусмотренные трудовым законодательством, в том числе гарантии по оплате труда.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r>
        <w:rPr>
          <w:b/>
          <w:bCs/>
          <w:color w:val="555555"/>
          <w:sz w:val="18"/>
          <w:szCs w:val="18"/>
          <w:shd w:val="clear" w:color="auto" w:fill="FFFFFF"/>
        </w:rPr>
        <w:t xml:space="preserve">2.2. </w:t>
      </w: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Адвокаты, на которых законом возложена публичная обязанность обеспечивать защиту прав и свобод человека и гражданина по назначению органов дознания, органов предварительного следствия или суда, осуществляют деятельность, имеющую публично-правовой характер, реализуя тем самым гарантии права каждого на получение квалифицированной юридической помощи, как это вытекает из статей 45 (часть 1) и 48 (часть 1) Конституции Российской Федерации.</w:t>
      </w:r>
      <w:proofErr w:type="gramEnd"/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Труд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оплачивается за счет средств федерального бюджета, а размер и порядок вознаграждения адвоката в этих случаях устанавливаются Правительством Российской Федерации (пункт 8 статьи 25 Федерального закона «Об адвокатской деятельности и адвокатуре в Российской Федерации», часть пятая статьи 50 УПК Российской Федерации).</w:t>
      </w:r>
      <w:proofErr w:type="gramEnd"/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Правительство Российской Федерации, реализуя предоставленные ему полномочия (статья 114, пункт «ж» части 1, Конституции Российской Федерации), своим постановлением от 4 июля 2003 года № 400 установило минимальный и максимальный размеры оплаты труда адвоката за один день участия в качестве защитника в уголовном судопроизводстве по назначению органов дознания, органов предварительного следствия или суда с учетом сложности уголовного дела, а постановлением от 22</w:t>
      </w:r>
      <w:proofErr w:type="gramEnd"/>
      <w:r>
        <w:rPr>
          <w:b/>
          <w:bCs/>
          <w:color w:val="555555"/>
          <w:sz w:val="18"/>
          <w:szCs w:val="18"/>
          <w:shd w:val="clear" w:color="auto" w:fill="FFFFFF"/>
        </w:rPr>
        <w:t xml:space="preserve"> июля 2008 года № 555 повысило этот размер в 1,085 раза.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r>
        <w:rPr>
          <w:b/>
          <w:bCs/>
          <w:color w:val="555555"/>
          <w:sz w:val="18"/>
          <w:szCs w:val="18"/>
          <w:shd w:val="clear" w:color="auto" w:fill="FFFFFF"/>
        </w:rPr>
        <w:lastRenderedPageBreak/>
        <w:t xml:space="preserve">Такое правовое регулирование направлено на установление единого порядка оплаты труда адвокатов, участвующих в качестве защитников в уголовном судопроизводстве по назначению органов дознания, органов предварительного следствия или суда, в равной мере распространяется на всех адвокатов. </w:t>
      </w: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Кроме того, время занятости адвоката по назначению исчисляется в днях, в которые адвокат был фактически занят выполнением поручений по соответствующим уголовным делам, – независимо от того, был он занят полный рабочий день или только его часть, в том числе небольшую (один – два часа) (Определение Конституционного Суда Российской Федерации от 15 января 2009 года № 462-О-О).</w:t>
      </w:r>
      <w:proofErr w:type="gramEnd"/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r>
        <w:rPr>
          <w:b/>
          <w:bCs/>
          <w:color w:val="555555"/>
          <w:sz w:val="18"/>
          <w:szCs w:val="18"/>
          <w:shd w:val="clear" w:color="auto" w:fill="FFFFFF"/>
        </w:rPr>
        <w:t xml:space="preserve">2.3. Свою позицию о нарушении его прав оспариваемыми положениями </w:t>
      </w:r>
      <w:proofErr w:type="spellStart"/>
      <w:r>
        <w:rPr>
          <w:b/>
          <w:bCs/>
          <w:color w:val="555555"/>
          <w:sz w:val="18"/>
          <w:szCs w:val="18"/>
          <w:shd w:val="clear" w:color="auto" w:fill="FFFFFF"/>
        </w:rPr>
        <w:t>А.А.Тимушев</w:t>
      </w:r>
      <w:proofErr w:type="spellEnd"/>
      <w:r>
        <w:rPr>
          <w:b/>
          <w:bCs/>
          <w:color w:val="555555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обосновывает</w:t>
      </w:r>
      <w:proofErr w:type="gramEnd"/>
      <w:r>
        <w:rPr>
          <w:b/>
          <w:bCs/>
          <w:color w:val="555555"/>
          <w:sz w:val="18"/>
          <w:szCs w:val="18"/>
          <w:shd w:val="clear" w:color="auto" w:fill="FFFFFF"/>
        </w:rPr>
        <w:t xml:space="preserve"> в том числе тем, что предусмотренный размер оплаты труда в случае занятости адвоката по назначению каждый рабочий день в течение месяца (с учетом того, что из суммы полученного вознаграждения производятся налоговые и иные обязательные отчисления) меньше минимального размера оплаты труда. Однако заявитель не представил документов, свидетельствующих о его занятости по назначению каждый день в течение одного месяца и невозможности в этот период осуществлять иную деятельность.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r>
        <w:rPr>
          <w:b/>
          <w:bCs/>
          <w:color w:val="555555"/>
          <w:sz w:val="18"/>
          <w:szCs w:val="18"/>
          <w:shd w:val="clear" w:color="auto" w:fill="FFFFFF"/>
        </w:rPr>
        <w:t xml:space="preserve">Как видно из представленных в Конституционный Суд Российской Федерации документов, заявитель является адвокатом Адвокатской палаты города Москвы, в </w:t>
      </w: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связи</w:t>
      </w:r>
      <w:proofErr w:type="gramEnd"/>
      <w:r>
        <w:rPr>
          <w:b/>
          <w:bCs/>
          <w:color w:val="555555"/>
          <w:sz w:val="18"/>
          <w:szCs w:val="18"/>
          <w:shd w:val="clear" w:color="auto" w:fill="FFFFFF"/>
        </w:rPr>
        <w:t xml:space="preserve"> с чем на него в полной мере распространяются ее решения. Как следует из решения Совета Адвокатской палаты города Москвы от 25 марта 2004 года № 8 «Об определении порядка оказания юридической помощи адвокатами, участвующими в качестве защитников в уголовном судопроизводстве по назначению», адвокаты привлекаются к участию в качестве защитников в уголовном судопроизводстве по назначению в порядке очередности. При этом не исключается возможность освобождения адвоката от личного участия в оказании юридической помощи по назначению в установленном порядке. </w:t>
      </w: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Кроме того, Адвокатская палата города Москвы на основании пункта 10 статьи 25 Федерального закона «Об адвокатской деятельности и адвокатуре в Российской Федерации» осуществляет выплату дополнительного вознаграждения адвокатам, участвующим в качестве защитников в уголовном судопроизводстве по назначению (с 1 июля 2007 года в соответствии с решением Совета Адвокатской палаты города Москвы от 21 июня 2007 года № 86 размер доплаты за один</w:t>
      </w:r>
      <w:proofErr w:type="gramEnd"/>
      <w:r>
        <w:rPr>
          <w:b/>
          <w:bCs/>
          <w:color w:val="555555"/>
          <w:sz w:val="18"/>
          <w:szCs w:val="18"/>
          <w:shd w:val="clear" w:color="auto" w:fill="FFFFFF"/>
        </w:rPr>
        <w:t xml:space="preserve"> день участия в следственных действиях по назначению составлял 130 рублей, а с 1 апреля 2010 года на основании решения от 16 марта 2010 года № 22 – 150 рублей).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r>
        <w:rPr>
          <w:b/>
          <w:bCs/>
          <w:color w:val="555555"/>
          <w:sz w:val="18"/>
          <w:szCs w:val="18"/>
          <w:shd w:val="clear" w:color="auto" w:fill="FFFFFF"/>
        </w:rPr>
        <w:t>При таких обстоятельствах нет оснований полагать, что оспариваемыми заявителем нормами были нарушены его конституционные права.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r>
        <w:rPr>
          <w:b/>
          <w:bCs/>
          <w:color w:val="555555"/>
          <w:sz w:val="18"/>
          <w:szCs w:val="18"/>
          <w:shd w:val="clear" w:color="auto" w:fill="FFFFFF"/>
        </w:rPr>
        <w:t xml:space="preserve">Что касается требования заявителя проверить конституционность </w:t>
      </w:r>
      <w:proofErr w:type="gramStart"/>
      <w:r>
        <w:rPr>
          <w:b/>
          <w:bCs/>
          <w:color w:val="555555"/>
          <w:sz w:val="18"/>
          <w:szCs w:val="18"/>
          <w:shd w:val="clear" w:color="auto" w:fill="FFFFFF"/>
        </w:rPr>
        <w:t>положений Порядка расчета оплаты труда</w:t>
      </w:r>
      <w:proofErr w:type="gramEnd"/>
      <w:r>
        <w:rPr>
          <w:b/>
          <w:bCs/>
          <w:color w:val="555555"/>
          <w:sz w:val="18"/>
          <w:szCs w:val="18"/>
          <w:shd w:val="clear" w:color="auto" w:fill="FFFFFF"/>
        </w:rPr>
        <w:t xml:space="preserve">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дела, то Конституционный Суд Российской Федерации не наделен полномочиями оценивать конституционность ведомственных нормативных актов.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r>
        <w:rPr>
          <w:b/>
          <w:bCs/>
          <w:color w:val="555555"/>
          <w:sz w:val="18"/>
          <w:szCs w:val="18"/>
          <w:shd w:val="clear" w:color="auto" w:fill="FFFFFF"/>
        </w:rPr>
        <w:t>Исходя из изложенного и руководствуясь частью второй статьи 40, пунктом 2 части первой статьи 43, частью первой статьи 79, статьями 96 и 97 Федерального конституционного закона «О Конституционном Суде Российской Федерации», Конституционный Суд Российской Федерации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r>
        <w:rPr>
          <w:b/>
          <w:bCs/>
          <w:color w:val="555555"/>
          <w:sz w:val="18"/>
          <w:szCs w:val="18"/>
          <w:shd w:val="clear" w:color="auto" w:fill="FFFFFF"/>
        </w:rPr>
        <w:t>определил: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r>
        <w:rPr>
          <w:b/>
          <w:bCs/>
          <w:color w:val="555555"/>
          <w:sz w:val="18"/>
          <w:szCs w:val="18"/>
          <w:shd w:val="clear" w:color="auto" w:fill="FFFFFF"/>
        </w:rPr>
        <w:lastRenderedPageBreak/>
        <w:t>1. Отказать в принятии к рассмотрению жалобы гражданина Тимушева Артема Андреевича, поскольку она не отвечает требованиям Федерального конституционного закона «О Конституционном Суде Российской Федерации», в соответствии с которыми жалоба в Конституционный Суд Российской Федерации признается допустимой.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both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r>
        <w:rPr>
          <w:b/>
          <w:bCs/>
          <w:color w:val="555555"/>
          <w:sz w:val="18"/>
          <w:szCs w:val="18"/>
          <w:shd w:val="clear" w:color="auto" w:fill="FFFFFF"/>
        </w:rPr>
        <w:t>2. Определение Конституционного Суда Российской Федерации по данной жалобе окончательно и обжалованию не подлежит.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right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r>
        <w:rPr>
          <w:b/>
          <w:bCs/>
          <w:color w:val="555555"/>
          <w:sz w:val="18"/>
          <w:szCs w:val="18"/>
          <w:shd w:val="clear" w:color="auto" w:fill="FFFFFF"/>
        </w:rPr>
        <w:t>Председатель Конституционного Суда Российской Федерации</w:t>
      </w:r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right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proofErr w:type="spellStart"/>
      <w:r>
        <w:rPr>
          <w:b/>
          <w:bCs/>
          <w:color w:val="555555"/>
          <w:sz w:val="18"/>
          <w:szCs w:val="18"/>
          <w:shd w:val="clear" w:color="auto" w:fill="FFFFFF"/>
        </w:rPr>
        <w:t>В.Д.Зорькин</w:t>
      </w:r>
      <w:proofErr w:type="spellEnd"/>
    </w:p>
    <w:p w:rsidR="001C54DF" w:rsidRDefault="001C54DF" w:rsidP="001C54DF">
      <w:pPr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</w:pPr>
    </w:p>
    <w:p w:rsidR="001C54DF" w:rsidRDefault="001C54DF" w:rsidP="001C54DF">
      <w:pPr>
        <w:jc w:val="right"/>
        <w:rPr>
          <w:rFonts w:ascii="Times New Roman" w:hAnsi="Times New Roman"/>
          <w:b/>
          <w:bCs/>
          <w:color w:val="555555"/>
          <w:sz w:val="18"/>
          <w:szCs w:val="18"/>
          <w:shd w:val="clear" w:color="auto" w:fill="FFFFFF"/>
        </w:rPr>
      </w:pPr>
      <w:r>
        <w:rPr>
          <w:b/>
          <w:bCs/>
          <w:color w:val="555555"/>
          <w:sz w:val="18"/>
          <w:szCs w:val="18"/>
          <w:shd w:val="clear" w:color="auto" w:fill="FFFFFF"/>
        </w:rPr>
        <w:t>№ 1278-О-О</w:t>
      </w:r>
    </w:p>
    <w:p w:rsidR="0088097C" w:rsidRPr="001C54DF" w:rsidRDefault="0088097C" w:rsidP="001C54DF"/>
    <w:sectPr w:rsidR="0088097C" w:rsidRPr="001C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EE"/>
    <w:rsid w:val="001C54DF"/>
    <w:rsid w:val="00595091"/>
    <w:rsid w:val="007573F9"/>
    <w:rsid w:val="007837EE"/>
    <w:rsid w:val="0088097C"/>
    <w:rsid w:val="00A724AC"/>
    <w:rsid w:val="00D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msa</cp:lastModifiedBy>
  <cp:revision>2</cp:revision>
  <dcterms:created xsi:type="dcterms:W3CDTF">2017-11-12T17:11:00Z</dcterms:created>
  <dcterms:modified xsi:type="dcterms:W3CDTF">2017-11-12T17:11:00Z</dcterms:modified>
</cp:coreProperties>
</file>